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2A" w:rsidRPr="002F092A" w:rsidRDefault="0016708E" w:rsidP="00FC2AEB">
      <w:pPr>
        <w:spacing w:after="200" w:line="360" w:lineRule="auto"/>
        <w:jc w:val="right"/>
        <w:rPr>
          <w:rFonts w:eastAsia="Calibri"/>
          <w:b/>
          <w:szCs w:val="28"/>
          <w:lang w:val="en-US" w:eastAsia="en-US"/>
        </w:rPr>
      </w:pPr>
      <w:bookmarkStart w:id="0" w:name="_GoBack"/>
      <w:bookmarkEnd w:id="0"/>
      <w:proofErr w:type="spellStart"/>
      <w:r w:rsidRPr="002F092A">
        <w:rPr>
          <w:rFonts w:eastAsia="Calibri"/>
          <w:b/>
          <w:szCs w:val="28"/>
          <w:lang w:val="en-US" w:eastAsia="en-US"/>
        </w:rPr>
        <w:t>Vaslui</w:t>
      </w:r>
      <w:proofErr w:type="spellEnd"/>
      <w:r w:rsidRPr="002F092A">
        <w:rPr>
          <w:rFonts w:eastAsia="Calibri"/>
          <w:b/>
          <w:szCs w:val="28"/>
          <w:lang w:val="en-US" w:eastAsia="en-US"/>
        </w:rPr>
        <w:t xml:space="preserve">, </w:t>
      </w:r>
      <w:r w:rsidR="00070B6E">
        <w:rPr>
          <w:rFonts w:eastAsia="Calibri"/>
          <w:b/>
          <w:szCs w:val="28"/>
          <w:lang w:val="en-US" w:eastAsia="en-US"/>
        </w:rPr>
        <w:t>24</w:t>
      </w:r>
      <w:r w:rsidRPr="002F092A">
        <w:rPr>
          <w:rFonts w:eastAsia="Calibri"/>
          <w:b/>
          <w:szCs w:val="28"/>
          <w:lang w:val="en-US" w:eastAsia="en-US"/>
        </w:rPr>
        <w:t xml:space="preserve"> </w:t>
      </w:r>
      <w:proofErr w:type="spellStart"/>
      <w:r w:rsidRPr="002F092A">
        <w:rPr>
          <w:rFonts w:eastAsia="Calibri"/>
          <w:b/>
          <w:szCs w:val="28"/>
          <w:lang w:val="en-US" w:eastAsia="en-US"/>
        </w:rPr>
        <w:t>septembrie</w:t>
      </w:r>
      <w:proofErr w:type="spellEnd"/>
      <w:r w:rsidRPr="002F092A">
        <w:rPr>
          <w:rFonts w:eastAsia="Calibri"/>
          <w:b/>
          <w:szCs w:val="28"/>
          <w:lang w:val="en-US" w:eastAsia="en-US"/>
        </w:rPr>
        <w:t xml:space="preserve"> 2019</w:t>
      </w:r>
    </w:p>
    <w:p w:rsidR="00A83E49" w:rsidRDefault="004D1E7D" w:rsidP="0016708E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proofErr w:type="spellStart"/>
      <w:r w:rsidRPr="002F092A">
        <w:rPr>
          <w:rFonts w:eastAsia="Calibri"/>
          <w:b/>
          <w:szCs w:val="28"/>
          <w:lang w:val="en-US" w:eastAsia="en-US"/>
        </w:rPr>
        <w:t>Comunicat</w:t>
      </w:r>
      <w:proofErr w:type="spellEnd"/>
      <w:r w:rsidRPr="002F092A">
        <w:rPr>
          <w:rFonts w:eastAsia="Calibri"/>
          <w:b/>
          <w:szCs w:val="28"/>
          <w:lang w:val="en-US" w:eastAsia="en-US"/>
        </w:rPr>
        <w:t xml:space="preserve"> de </w:t>
      </w:r>
      <w:proofErr w:type="spellStart"/>
      <w:r w:rsidRPr="002F092A">
        <w:rPr>
          <w:rFonts w:eastAsia="Calibri"/>
          <w:b/>
          <w:szCs w:val="28"/>
          <w:lang w:val="en-US" w:eastAsia="en-US"/>
        </w:rPr>
        <w:t>presă</w:t>
      </w:r>
      <w:proofErr w:type="spellEnd"/>
    </w:p>
    <w:p w:rsidR="005E7862" w:rsidRPr="005E7862" w:rsidRDefault="005E7862" w:rsidP="0016708E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Județul Valsui, gazda unei dezbateri regionale pe tema provocăril</w:t>
      </w:r>
      <w:r w:rsidR="002E2F39">
        <w:rPr>
          <w:rFonts w:eastAsia="Calibri"/>
          <w:b/>
          <w:szCs w:val="28"/>
          <w:lang w:eastAsia="en-US"/>
        </w:rPr>
        <w:t>or generate de perioada adolesc</w:t>
      </w:r>
      <w:r>
        <w:rPr>
          <w:rFonts w:eastAsia="Calibri"/>
          <w:b/>
          <w:szCs w:val="28"/>
          <w:lang w:eastAsia="en-US"/>
        </w:rPr>
        <w:t>e</w:t>
      </w:r>
      <w:r w:rsidR="002E2F39">
        <w:rPr>
          <w:rFonts w:eastAsia="Calibri"/>
          <w:b/>
          <w:szCs w:val="28"/>
          <w:lang w:eastAsia="en-US"/>
        </w:rPr>
        <w:t>n</w:t>
      </w:r>
      <w:r>
        <w:rPr>
          <w:rFonts w:eastAsia="Calibri"/>
          <w:b/>
          <w:szCs w:val="28"/>
          <w:lang w:eastAsia="en-US"/>
        </w:rPr>
        <w:t>ței</w:t>
      </w:r>
    </w:p>
    <w:p w:rsidR="006E5E7D" w:rsidRDefault="006E5E7D" w:rsidP="006E5E7D">
      <w:pPr>
        <w:spacing w:after="200" w:line="276" w:lineRule="auto"/>
        <w:ind w:firstLine="810"/>
        <w:jc w:val="both"/>
        <w:rPr>
          <w:rFonts w:eastAsia="Calibri"/>
          <w:b/>
          <w:i/>
          <w:szCs w:val="28"/>
          <w:lang w:eastAsia="en-US"/>
        </w:rPr>
      </w:pPr>
      <w:r w:rsidRPr="006E5E7D">
        <w:rPr>
          <w:rFonts w:eastAsia="Calibri"/>
          <w:b/>
          <w:szCs w:val="28"/>
          <w:lang w:eastAsia="en-US"/>
        </w:rPr>
        <w:t>Direcția Generală de Asistență Socială și Protecția Copilului Vaslui</w:t>
      </w:r>
      <w:r w:rsidRPr="006E5E7D">
        <w:rPr>
          <w:rFonts w:eastAsia="Calibri"/>
          <w:szCs w:val="28"/>
          <w:lang w:eastAsia="en-US"/>
        </w:rPr>
        <w:t xml:space="preserve">, alături de </w:t>
      </w:r>
      <w:r w:rsidRPr="006E5E7D">
        <w:rPr>
          <w:rFonts w:eastAsia="Calibri"/>
          <w:b/>
          <w:szCs w:val="28"/>
          <w:lang w:eastAsia="en-US"/>
        </w:rPr>
        <w:t>Federația Internațională a Comunităților Educative din România</w:t>
      </w:r>
      <w:r w:rsidRPr="006E5E7D">
        <w:rPr>
          <w:rFonts w:eastAsia="Calibri"/>
          <w:szCs w:val="28"/>
          <w:lang w:eastAsia="en-US"/>
        </w:rPr>
        <w:t xml:space="preserve"> (</w:t>
      </w:r>
      <w:r w:rsidRPr="006E5E7D">
        <w:rPr>
          <w:rFonts w:eastAsia="Calibri"/>
          <w:b/>
          <w:szCs w:val="28"/>
          <w:lang w:eastAsia="en-US"/>
        </w:rPr>
        <w:t>FICE) România</w:t>
      </w:r>
      <w:r w:rsidRPr="006E5E7D">
        <w:rPr>
          <w:rFonts w:eastAsia="Calibri"/>
          <w:szCs w:val="28"/>
          <w:lang w:eastAsia="en-US"/>
        </w:rPr>
        <w:t xml:space="preserve">, rămasă fidelă, în cei 30 de ani de activitate, scopului nobil pentru care a fost înființată, și anume protecția și promovarea drepturilor copilului, cu accent pe copilul aflat temporar în sistemul de protecție, </w:t>
      </w:r>
      <w:r w:rsidR="005E7862">
        <w:rPr>
          <w:rFonts w:eastAsia="Calibri"/>
          <w:szCs w:val="28"/>
          <w:lang w:eastAsia="en-US"/>
        </w:rPr>
        <w:t>a organizat astăzi, 24 septembrie 2019, la Bârlad, o  dezbatere regională</w:t>
      </w:r>
      <w:r w:rsidRPr="006E5E7D">
        <w:rPr>
          <w:rFonts w:eastAsia="Calibri"/>
          <w:szCs w:val="28"/>
          <w:lang w:eastAsia="en-US"/>
        </w:rPr>
        <w:t xml:space="preserve"> cu tema ”</w:t>
      </w:r>
      <w:r w:rsidRPr="006E5E7D">
        <w:rPr>
          <w:rFonts w:eastAsia="Calibri"/>
          <w:b/>
          <w:i/>
          <w:szCs w:val="28"/>
          <w:lang w:eastAsia="en-US"/>
        </w:rPr>
        <w:t>Opinia copiilor și tinerilor din sistemul de protecție a copilui contează</w:t>
      </w:r>
      <w:r w:rsidRPr="006E5E7D">
        <w:rPr>
          <w:rFonts w:eastAsia="Calibri"/>
          <w:szCs w:val="28"/>
          <w:lang w:eastAsia="en-US"/>
        </w:rPr>
        <w:t xml:space="preserve">”, organizată în cadrul proiectului </w:t>
      </w:r>
      <w:r w:rsidR="005E7862">
        <w:rPr>
          <w:rFonts w:eastAsia="Calibri"/>
          <w:szCs w:val="28"/>
          <w:lang w:eastAsia="en-US"/>
        </w:rPr>
        <w:t xml:space="preserve">național al FICE România </w:t>
      </w:r>
      <w:r w:rsidRPr="006E5E7D">
        <w:rPr>
          <w:rFonts w:eastAsia="Calibri"/>
          <w:szCs w:val="28"/>
          <w:lang w:eastAsia="en-US"/>
        </w:rPr>
        <w:t>”</w:t>
      </w:r>
      <w:r w:rsidRPr="006E5E7D">
        <w:rPr>
          <w:rFonts w:eastAsia="Calibri"/>
          <w:b/>
          <w:i/>
          <w:szCs w:val="28"/>
          <w:lang w:eastAsia="en-US"/>
        </w:rPr>
        <w:t>Adolescența încotro?”.</w:t>
      </w:r>
    </w:p>
    <w:p w:rsidR="005E7862" w:rsidRDefault="005E7862" w:rsidP="006E5E7D">
      <w:pPr>
        <w:spacing w:after="200" w:line="276" w:lineRule="auto"/>
        <w:ind w:firstLine="81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La eveniment au participat copiii din sistemul de protecție specială și specialiști din cadrul Direcțiilor Generale de Asistență Socială și Protecția Copilului din județele </w:t>
      </w:r>
      <w:r w:rsidRPr="005E7862">
        <w:rPr>
          <w:rFonts w:eastAsia="Calibri"/>
          <w:szCs w:val="28"/>
          <w:lang w:eastAsia="en-US"/>
        </w:rPr>
        <w:t>Suceava, Botoșani, Neamț, Iași, Bacău, Vaslui și Vrancea</w:t>
      </w:r>
      <w:r>
        <w:rPr>
          <w:rFonts w:eastAsia="Calibri"/>
          <w:szCs w:val="28"/>
          <w:lang w:eastAsia="en-US"/>
        </w:rPr>
        <w:t xml:space="preserve">, alături de reprezentanți ai Primăriei municipiului Bârlad, Consiliului </w:t>
      </w:r>
      <w:r w:rsidR="002E2F39">
        <w:rPr>
          <w:rFonts w:eastAsia="Calibri"/>
          <w:szCs w:val="28"/>
          <w:lang w:eastAsia="en-US"/>
        </w:rPr>
        <w:t>Loc</w:t>
      </w:r>
      <w:r>
        <w:rPr>
          <w:rFonts w:eastAsia="Calibri"/>
          <w:szCs w:val="28"/>
          <w:lang w:eastAsia="en-US"/>
        </w:rPr>
        <w:t>a</w:t>
      </w:r>
      <w:r w:rsidR="002E2F39">
        <w:rPr>
          <w:rFonts w:eastAsia="Calibri"/>
          <w:szCs w:val="28"/>
          <w:lang w:eastAsia="en-US"/>
        </w:rPr>
        <w:t>l</w:t>
      </w:r>
      <w:r w:rsidR="00416898">
        <w:rPr>
          <w:rFonts w:eastAsia="Calibri"/>
          <w:szCs w:val="28"/>
          <w:lang w:eastAsia="en-US"/>
        </w:rPr>
        <w:t xml:space="preserve"> Bârlad,</w:t>
      </w:r>
      <w:r>
        <w:rPr>
          <w:rFonts w:eastAsia="Calibri"/>
          <w:szCs w:val="28"/>
          <w:lang w:eastAsia="en-US"/>
        </w:rPr>
        <w:t xml:space="preserve"> Direcț</w:t>
      </w:r>
      <w:r w:rsidR="00416898">
        <w:rPr>
          <w:rFonts w:eastAsia="Calibri"/>
          <w:szCs w:val="28"/>
          <w:lang w:eastAsia="en-US"/>
        </w:rPr>
        <w:t>iei de Asistență Socială Bârlad și ai organizațiilor neguvernamentale.</w:t>
      </w:r>
    </w:p>
    <w:p w:rsidR="002E2F39" w:rsidRDefault="005E7862" w:rsidP="002E2F39">
      <w:pPr>
        <w:spacing w:after="200" w:line="276" w:lineRule="auto"/>
        <w:ind w:firstLine="81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Proiectul anterior menționat și dezbaterea oragnizată în județul nostru</w:t>
      </w:r>
      <w:r w:rsidR="006E5E7D" w:rsidRPr="006E5E7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vizează</w:t>
      </w:r>
      <w:r w:rsidR="006E5E7D" w:rsidRPr="006E5E7D">
        <w:rPr>
          <w:rFonts w:eastAsia="Calibri"/>
          <w:szCs w:val="28"/>
          <w:lang w:eastAsia="en-US"/>
        </w:rPr>
        <w:t xml:space="preserve"> conștientizarea și mobilizarea societății civile în cunoașterea, abordarea, rezolvarea și reducerea problemelor pe care le întâmpină adolescenții în România.</w:t>
      </w:r>
      <w:r w:rsidR="002E2F39">
        <w:rPr>
          <w:rFonts w:eastAsia="Calibri"/>
          <w:szCs w:val="28"/>
          <w:lang w:eastAsia="en-US"/>
        </w:rPr>
        <w:t xml:space="preserve"> Printre t</w:t>
      </w:r>
      <w:r w:rsidR="006E5E7D" w:rsidRPr="006E5E7D">
        <w:rPr>
          <w:rFonts w:eastAsia="Calibri"/>
          <w:szCs w:val="28"/>
          <w:lang w:eastAsia="en-US"/>
        </w:rPr>
        <w:t xml:space="preserve">emele de discuție </w:t>
      </w:r>
      <w:r w:rsidR="002E2F39">
        <w:rPr>
          <w:rFonts w:eastAsia="Calibri"/>
          <w:szCs w:val="28"/>
          <w:lang w:eastAsia="en-US"/>
        </w:rPr>
        <w:t xml:space="preserve">au fost abordate: </w:t>
      </w:r>
      <w:r w:rsidR="006E5E7D" w:rsidRPr="006E5E7D">
        <w:rPr>
          <w:rFonts w:eastAsia="Calibri"/>
          <w:szCs w:val="28"/>
          <w:lang w:eastAsia="en-US"/>
        </w:rPr>
        <w:t>nevoile adolescenților;</w:t>
      </w:r>
      <w:r w:rsidR="002E2F39">
        <w:rPr>
          <w:rFonts w:eastAsia="Calibri"/>
          <w:szCs w:val="28"/>
          <w:lang w:eastAsia="en-US"/>
        </w:rPr>
        <w:t xml:space="preserve"> </w:t>
      </w:r>
      <w:r w:rsidR="006E5E7D" w:rsidRPr="006E5E7D">
        <w:rPr>
          <w:rFonts w:eastAsia="Calibri"/>
          <w:szCs w:val="28"/>
          <w:lang w:eastAsia="en-US"/>
        </w:rPr>
        <w:t>reușitele școlare ale adolescenților din sistemul de protecție a copilului (în sistemul rezidențial, în plasament familial, la asistenți maternali profesioniști);</w:t>
      </w:r>
      <w:r w:rsidR="002E2F39">
        <w:rPr>
          <w:rFonts w:eastAsia="Calibri"/>
          <w:szCs w:val="28"/>
          <w:lang w:eastAsia="en-US"/>
        </w:rPr>
        <w:t xml:space="preserve"> </w:t>
      </w:r>
      <w:r w:rsidR="006E5E7D" w:rsidRPr="006E5E7D">
        <w:rPr>
          <w:rFonts w:eastAsia="Calibri"/>
          <w:szCs w:val="28"/>
          <w:lang w:eastAsia="en-US"/>
        </w:rPr>
        <w:t>abandonul școlar la adolescență- cauze și consecințe;</w:t>
      </w:r>
      <w:r w:rsidR="002E2F39">
        <w:rPr>
          <w:rFonts w:eastAsia="Calibri"/>
          <w:szCs w:val="28"/>
          <w:lang w:eastAsia="en-US"/>
        </w:rPr>
        <w:t xml:space="preserve"> provocări și </w:t>
      </w:r>
      <w:r w:rsidR="006E5E7D" w:rsidRPr="006E5E7D">
        <w:rPr>
          <w:rFonts w:eastAsia="Calibri"/>
          <w:szCs w:val="28"/>
          <w:lang w:eastAsia="en-US"/>
        </w:rPr>
        <w:t>oportunități avute de adolescenții/tinerii din sistemul de protecție a copilului;provocările adolescenței în sistemul de protecție a copilului (în sistemul rezidențial, în plasament familial, la asistenți maternali profesioniști);</w:t>
      </w:r>
      <w:r w:rsidR="002E2F39">
        <w:rPr>
          <w:rFonts w:eastAsia="Calibri"/>
          <w:szCs w:val="28"/>
          <w:lang w:eastAsia="en-US"/>
        </w:rPr>
        <w:t xml:space="preserve"> </w:t>
      </w:r>
      <w:r w:rsidR="006E5E7D" w:rsidRPr="006E5E7D">
        <w:rPr>
          <w:rFonts w:eastAsia="Calibri"/>
          <w:szCs w:val="28"/>
          <w:lang w:eastAsia="en-US"/>
        </w:rPr>
        <w:t>exemple de reușită, de integrare în mediul universitar, de inserție profesională.</w:t>
      </w:r>
    </w:p>
    <w:p w:rsidR="005E7862" w:rsidRDefault="002E2F39" w:rsidP="002E2F39">
      <w:pPr>
        <w:spacing w:after="200" w:line="276" w:lineRule="auto"/>
        <w:ind w:firstLine="810"/>
        <w:jc w:val="both"/>
        <w:rPr>
          <w:rFonts w:eastAsia="Calibri"/>
          <w:szCs w:val="28"/>
          <w:lang w:val="en-US" w:eastAsia="en-US"/>
        </w:rPr>
      </w:pPr>
      <w:proofErr w:type="gramStart"/>
      <w:r>
        <w:rPr>
          <w:rFonts w:eastAsia="Calibri"/>
          <w:szCs w:val="28"/>
          <w:lang w:val="en-US" w:eastAsia="en-US"/>
        </w:rPr>
        <w:t>”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Evenimentul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a </w:t>
      </w:r>
      <w:proofErr w:type="spellStart"/>
      <w:r>
        <w:rPr>
          <w:rFonts w:eastAsia="Calibri"/>
          <w:szCs w:val="28"/>
          <w:lang w:val="en-US" w:eastAsia="en-US"/>
        </w:rPr>
        <w:t>creat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oportunitatea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generãrii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unui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cadru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de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discutii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si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dezbateri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pe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tematica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întâlnirii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,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în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scopul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îmbunãtãtirii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eficientei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si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eficacitãtii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activitãtii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de </w:t>
      </w:r>
      <w:proofErr w:type="spellStart"/>
      <w:r>
        <w:rPr>
          <w:rFonts w:eastAsia="Calibri"/>
          <w:szCs w:val="28"/>
          <w:lang w:val="en-US" w:eastAsia="en-US"/>
        </w:rPr>
        <w:t>sprijin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și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suport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specializat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pentru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tinerii</w:t>
      </w:r>
      <w:proofErr w:type="spellEnd"/>
      <w:r>
        <w:rPr>
          <w:rFonts w:eastAsia="Calibri"/>
          <w:szCs w:val="28"/>
          <w:lang w:val="en-US" w:eastAsia="en-US"/>
        </w:rPr>
        <w:t xml:space="preserve"> din </w:t>
      </w:r>
      <w:proofErr w:type="spellStart"/>
      <w:r>
        <w:rPr>
          <w:rFonts w:eastAsia="Calibri"/>
          <w:szCs w:val="28"/>
          <w:lang w:val="en-US" w:eastAsia="en-US"/>
        </w:rPr>
        <w:t>cele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șase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județe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participante</w:t>
      </w:r>
      <w:proofErr w:type="spellEnd"/>
      <w:r>
        <w:rPr>
          <w:rFonts w:eastAsia="Calibri"/>
          <w:szCs w:val="28"/>
          <w:lang w:val="en-US" w:eastAsia="en-US"/>
        </w:rPr>
        <w:t>.</w:t>
      </w:r>
      <w:proofErr w:type="gramEnd"/>
      <w:r>
        <w:rPr>
          <w:rFonts w:eastAsia="Calibri"/>
          <w:szCs w:val="28"/>
          <w:lang w:val="en-US" w:eastAsia="en-US"/>
        </w:rPr>
        <w:t xml:space="preserve"> Ne-am </w:t>
      </w:r>
      <w:proofErr w:type="spellStart"/>
      <w:r>
        <w:rPr>
          <w:rFonts w:eastAsia="Calibri"/>
          <w:szCs w:val="28"/>
          <w:lang w:val="en-US" w:eastAsia="en-US"/>
        </w:rPr>
        <w:t>bucurat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să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lastRenderedPageBreak/>
        <w:t>observăm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faptul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că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adolescenții</w:t>
      </w:r>
      <w:proofErr w:type="spellEnd"/>
      <w:r>
        <w:rPr>
          <w:rFonts w:eastAsia="Calibri"/>
          <w:szCs w:val="28"/>
          <w:lang w:val="en-US" w:eastAsia="en-US"/>
        </w:rPr>
        <w:t xml:space="preserve"> au </w:t>
      </w:r>
      <w:proofErr w:type="spellStart"/>
      <w:r>
        <w:rPr>
          <w:rFonts w:eastAsia="Calibri"/>
          <w:szCs w:val="28"/>
          <w:lang w:val="en-US" w:eastAsia="en-US"/>
        </w:rPr>
        <w:t>manifestat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deschidere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față</w:t>
      </w:r>
      <w:proofErr w:type="spellEnd"/>
      <w:r>
        <w:rPr>
          <w:rFonts w:eastAsia="Calibri"/>
          <w:szCs w:val="28"/>
          <w:lang w:val="en-US" w:eastAsia="en-US"/>
        </w:rPr>
        <w:t xml:space="preserve"> de </w:t>
      </w:r>
      <w:proofErr w:type="spellStart"/>
      <w:r>
        <w:rPr>
          <w:rFonts w:eastAsia="Calibri"/>
          <w:szCs w:val="28"/>
          <w:lang w:val="en-US" w:eastAsia="en-US"/>
        </w:rPr>
        <w:t>toate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aspectele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discutate</w:t>
      </w:r>
      <w:proofErr w:type="spellEnd"/>
      <w:r>
        <w:rPr>
          <w:rFonts w:eastAsia="Calibri"/>
          <w:szCs w:val="28"/>
          <w:lang w:val="en-US" w:eastAsia="en-US"/>
        </w:rPr>
        <w:t xml:space="preserve">, au </w:t>
      </w:r>
      <w:proofErr w:type="spellStart"/>
      <w:r>
        <w:rPr>
          <w:rFonts w:eastAsia="Calibri"/>
          <w:szCs w:val="28"/>
          <w:lang w:val="en-US" w:eastAsia="en-US"/>
        </w:rPr>
        <w:t>împărtășit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gânduri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și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experiențe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personale</w:t>
      </w:r>
      <w:proofErr w:type="spellEnd"/>
      <w:r>
        <w:rPr>
          <w:rFonts w:eastAsia="Calibri"/>
          <w:szCs w:val="28"/>
          <w:lang w:val="en-US" w:eastAsia="en-US"/>
        </w:rPr>
        <w:t xml:space="preserve">, </w:t>
      </w:r>
      <w:proofErr w:type="spellStart"/>
      <w:r>
        <w:rPr>
          <w:rFonts w:eastAsia="Calibri"/>
          <w:szCs w:val="28"/>
          <w:lang w:val="en-US" w:eastAsia="en-US"/>
        </w:rPr>
        <w:t>concluzia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comună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fiind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aceea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că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adolescenții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sunt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oglinda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societății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în</w:t>
      </w:r>
      <w:proofErr w:type="spellEnd"/>
      <w:r>
        <w:rPr>
          <w:rFonts w:eastAsia="Calibri"/>
          <w:szCs w:val="28"/>
          <w:lang w:val="en-US" w:eastAsia="en-US"/>
        </w:rPr>
        <w:t xml:space="preserve"> </w:t>
      </w:r>
      <w:r w:rsidR="00070B6E">
        <w:rPr>
          <w:rFonts w:eastAsia="Calibri"/>
          <w:szCs w:val="28"/>
          <w:lang w:val="en-US" w:eastAsia="en-US"/>
        </w:rPr>
        <w:t xml:space="preserve">care </w:t>
      </w:r>
      <w:proofErr w:type="spellStart"/>
      <w:r w:rsidR="00070B6E">
        <w:rPr>
          <w:rFonts w:eastAsia="Calibri"/>
          <w:szCs w:val="28"/>
          <w:lang w:val="en-US" w:eastAsia="en-US"/>
        </w:rPr>
        <w:t>trăim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, </w:t>
      </w:r>
      <w:proofErr w:type="spellStart"/>
      <w:r w:rsidR="00070B6E">
        <w:rPr>
          <w:rFonts w:eastAsia="Calibri"/>
          <w:szCs w:val="28"/>
          <w:lang w:val="en-US" w:eastAsia="en-US"/>
        </w:rPr>
        <w:t>iar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răspunzători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de </w:t>
      </w:r>
      <w:proofErr w:type="spellStart"/>
      <w:r w:rsidR="00070B6E">
        <w:rPr>
          <w:rFonts w:eastAsia="Calibri"/>
          <w:szCs w:val="28"/>
          <w:lang w:val="en-US" w:eastAsia="en-US"/>
        </w:rPr>
        <w:t>imaginea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de </w:t>
      </w:r>
      <w:proofErr w:type="spellStart"/>
      <w:r w:rsidR="00070B6E">
        <w:rPr>
          <w:rFonts w:eastAsia="Calibri"/>
          <w:szCs w:val="28"/>
          <w:lang w:val="en-US" w:eastAsia="en-US"/>
        </w:rPr>
        <w:t>ansamblu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asupra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tinerilor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din </w:t>
      </w:r>
      <w:proofErr w:type="spellStart"/>
      <w:r w:rsidR="00070B6E">
        <w:rPr>
          <w:rFonts w:eastAsia="Calibri"/>
          <w:szCs w:val="28"/>
          <w:lang w:val="en-US" w:eastAsia="en-US"/>
        </w:rPr>
        <w:t>ziua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de </w:t>
      </w:r>
      <w:proofErr w:type="spellStart"/>
      <w:proofErr w:type="gramStart"/>
      <w:r w:rsidR="00070B6E">
        <w:rPr>
          <w:rFonts w:eastAsia="Calibri"/>
          <w:szCs w:val="28"/>
          <w:lang w:val="en-US" w:eastAsia="en-US"/>
        </w:rPr>
        <w:t>astăzi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r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suntem</w:t>
      </w:r>
      <w:proofErr w:type="spellEnd"/>
      <w:proofErr w:type="gram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noi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adulții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, </w:t>
      </w:r>
      <w:proofErr w:type="spellStart"/>
      <w:r w:rsidR="00070B6E">
        <w:rPr>
          <w:rFonts w:eastAsia="Calibri"/>
          <w:szCs w:val="28"/>
          <w:lang w:val="en-US" w:eastAsia="en-US"/>
        </w:rPr>
        <w:t>părinți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, </w:t>
      </w:r>
      <w:proofErr w:type="spellStart"/>
      <w:r w:rsidR="00070B6E">
        <w:rPr>
          <w:rFonts w:eastAsia="Calibri"/>
          <w:szCs w:val="28"/>
          <w:lang w:val="en-US" w:eastAsia="en-US"/>
        </w:rPr>
        <w:t>specialiști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sau</w:t>
      </w:r>
      <w:proofErr w:type="spellEnd"/>
      <w:r w:rsidR="00070B6E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070B6E">
        <w:rPr>
          <w:rFonts w:eastAsia="Calibri"/>
          <w:szCs w:val="28"/>
          <w:lang w:val="en-US" w:eastAsia="en-US"/>
        </w:rPr>
        <w:t>educatori</w:t>
      </w:r>
      <w:proofErr w:type="spellEnd"/>
      <w:r w:rsidR="00070B6E">
        <w:rPr>
          <w:rFonts w:eastAsia="Calibri"/>
          <w:szCs w:val="28"/>
          <w:lang w:val="en-US" w:eastAsia="en-US"/>
        </w:rPr>
        <w:t>”</w:t>
      </w:r>
      <w:r>
        <w:rPr>
          <w:rFonts w:eastAsia="Calibri"/>
          <w:szCs w:val="28"/>
          <w:lang w:val="en-US" w:eastAsia="en-US"/>
        </w:rPr>
        <w:t xml:space="preserve">  </w:t>
      </w:r>
      <w:r w:rsidR="005E7862" w:rsidRPr="005E7862">
        <w:rPr>
          <w:rFonts w:eastAsia="Calibri"/>
          <w:szCs w:val="28"/>
          <w:lang w:val="en-US" w:eastAsia="en-US"/>
        </w:rPr>
        <w:t xml:space="preserve">a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spus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Ionel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Armeanu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Stefãnicã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,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directorul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 xml:space="preserve"> general al DGASPC </w:t>
      </w:r>
      <w:proofErr w:type="spellStart"/>
      <w:r w:rsidR="005E7862" w:rsidRPr="005E7862">
        <w:rPr>
          <w:rFonts w:eastAsia="Calibri"/>
          <w:szCs w:val="28"/>
          <w:lang w:val="en-US" w:eastAsia="en-US"/>
        </w:rPr>
        <w:t>Vaslui</w:t>
      </w:r>
      <w:proofErr w:type="spellEnd"/>
      <w:r w:rsidR="005E7862" w:rsidRPr="005E7862">
        <w:rPr>
          <w:rFonts w:eastAsia="Calibri"/>
          <w:szCs w:val="28"/>
          <w:lang w:val="en-US" w:eastAsia="en-US"/>
        </w:rPr>
        <w:t>.</w:t>
      </w:r>
    </w:p>
    <w:p w:rsidR="00070B6E" w:rsidRDefault="00070B6E" w:rsidP="002E2F39">
      <w:pPr>
        <w:spacing w:after="200" w:line="276" w:lineRule="auto"/>
        <w:ind w:firstLine="810"/>
        <w:jc w:val="both"/>
        <w:rPr>
          <w:rFonts w:eastAsia="Calibri"/>
          <w:szCs w:val="28"/>
          <w:lang w:eastAsia="en-US"/>
        </w:rPr>
      </w:pPr>
    </w:p>
    <w:p w:rsidR="00E12191" w:rsidRPr="002E2F39" w:rsidRDefault="00E12191" w:rsidP="002E2F39">
      <w:pPr>
        <w:spacing w:after="200" w:line="276" w:lineRule="auto"/>
        <w:ind w:firstLine="810"/>
        <w:jc w:val="both"/>
        <w:rPr>
          <w:rFonts w:eastAsia="Calibri"/>
          <w:szCs w:val="28"/>
          <w:lang w:eastAsia="en-US"/>
        </w:rPr>
      </w:pPr>
    </w:p>
    <w:p w:rsidR="005E7862" w:rsidRPr="00070B6E" w:rsidRDefault="005E7862" w:rsidP="005E7862">
      <w:pPr>
        <w:spacing w:after="200" w:line="360" w:lineRule="auto"/>
        <w:jc w:val="both"/>
        <w:rPr>
          <w:rFonts w:eastAsia="Calibri"/>
          <w:sz w:val="20"/>
          <w:szCs w:val="20"/>
          <w:lang w:val="en-US" w:eastAsia="en-US"/>
        </w:rPr>
      </w:pP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Istoricul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lui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FICE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România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contributia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acestui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organism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problemele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copiilor</w:t>
      </w:r>
      <w:proofErr w:type="spellEnd"/>
      <w:r w:rsidRPr="00070B6E">
        <w:rPr>
          <w:rFonts w:eastAsia="Calibri"/>
          <w:b/>
          <w:bCs/>
          <w:sz w:val="20"/>
          <w:szCs w:val="20"/>
          <w:lang w:val="en-US" w:eastAsia="en-US"/>
        </w:rPr>
        <w:t xml:space="preserve"> din </w:t>
      </w:r>
      <w:proofErr w:type="spellStart"/>
      <w:r w:rsidRPr="00070B6E">
        <w:rPr>
          <w:rFonts w:eastAsia="Calibri"/>
          <w:b/>
          <w:bCs/>
          <w:sz w:val="20"/>
          <w:szCs w:val="20"/>
          <w:lang w:val="en-US" w:eastAsia="en-US"/>
        </w:rPr>
        <w:t>România</w:t>
      </w:r>
      <w:proofErr w:type="spellEnd"/>
    </w:p>
    <w:p w:rsidR="005E7862" w:rsidRPr="00070B6E" w:rsidRDefault="005E7862" w:rsidP="005E7862">
      <w:pPr>
        <w:spacing w:after="200" w:line="360" w:lineRule="auto"/>
        <w:jc w:val="both"/>
        <w:rPr>
          <w:rFonts w:eastAsia="Calibri"/>
          <w:sz w:val="20"/>
          <w:szCs w:val="20"/>
          <w:lang w:val="en-US" w:eastAsia="en-US"/>
        </w:rPr>
      </w:pPr>
      <w:proofErr w:type="spellStart"/>
      <w:r w:rsidRPr="00070B6E">
        <w:rPr>
          <w:rFonts w:eastAsia="Calibri"/>
          <w:sz w:val="20"/>
          <w:szCs w:val="20"/>
          <w:lang w:val="en-US" w:eastAsia="en-US"/>
        </w:rPr>
        <w:t>Federatia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Internationalã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Comunitãtilor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Educative,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Sectiunea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România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– FICE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România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este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organizatie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neguvernamentalã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nonprofit 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profesionistilor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educatie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protectie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socialã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care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activeazã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pentru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drepturile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copiilor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îndeosebi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ale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celor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care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cresc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afara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familiei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la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distantã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pãrinti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conditii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sociale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dificile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.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Organizatia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fost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înfiintatã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1990,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împlinind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25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ani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activitate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2015. Din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organizatie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fac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parte cadre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didactice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psihologi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sociologi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profesionisti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domeniul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social,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medici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ziaristi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.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asemenea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activeazã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voluntari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studenti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elevi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pãrinti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. FICE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România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este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initiatoarea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mai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multor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programe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care s-au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impus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mediul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educational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cel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social,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derulându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-se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consecvent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mai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multi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ani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definind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personalitatea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organizatiei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: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programul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prelungit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scoalã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–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asigurarea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conditiilor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pentru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activitãti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tip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scoala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dupã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scoalã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atât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prin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amenajãri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dotãri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aprovizionare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cât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prin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demersuri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la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nivel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administrativ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concretizate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participare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la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elaborarea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legislatiei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domeniu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(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partea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aferentã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din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Legea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Educatiei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Nationale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),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precum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colaborare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cu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autoritãtile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locale;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solidaritatea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colegialã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–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gesturi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sustinere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din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partea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copiilor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cãtre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copii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prin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colectare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dãruire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obiecte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ajutor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la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lectii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organizarea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unor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activitãti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extracurriculare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etc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;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bucuria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lecturii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– festival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anual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dedicat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cãrtii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pentru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copii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întregit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cu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donatii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pentru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biblioteci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scolare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contact cu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autori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editori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promotori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domeniu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;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cunoaste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decide –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programe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complexe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formare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informare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asupra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modului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viatã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sãnãtos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nocivitãtii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consumului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substante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interzise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abuzurilor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orice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fel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. FICE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România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activeazã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în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directia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formãrii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continue 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membrilor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sãi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prin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stagii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schimburi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de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experientã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cursuri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dezbateri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proiecte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la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nivel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local, regional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national,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precum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prin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colaborãri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cu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organizatii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similare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si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cu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institutii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din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alte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70B6E">
        <w:rPr>
          <w:rFonts w:eastAsia="Calibri"/>
          <w:sz w:val="20"/>
          <w:szCs w:val="20"/>
          <w:lang w:val="en-US" w:eastAsia="en-US"/>
        </w:rPr>
        <w:t>tãri</w:t>
      </w:r>
      <w:proofErr w:type="spellEnd"/>
      <w:r w:rsidRPr="00070B6E">
        <w:rPr>
          <w:rFonts w:eastAsia="Calibri"/>
          <w:sz w:val="20"/>
          <w:szCs w:val="20"/>
          <w:lang w:val="en-US" w:eastAsia="en-US"/>
        </w:rPr>
        <w:t>.</w:t>
      </w:r>
    </w:p>
    <w:p w:rsidR="002F092A" w:rsidRPr="002F092A" w:rsidRDefault="002F092A" w:rsidP="005E7862">
      <w:pPr>
        <w:spacing w:after="200" w:line="360" w:lineRule="auto"/>
        <w:jc w:val="both"/>
        <w:rPr>
          <w:rFonts w:eastAsia="Calibri"/>
          <w:b/>
          <w:szCs w:val="28"/>
          <w:lang w:val="en-US" w:eastAsia="en-US"/>
        </w:rPr>
      </w:pPr>
    </w:p>
    <w:p w:rsidR="00362831" w:rsidRDefault="00070B6E" w:rsidP="00A83E49">
      <w:pPr>
        <w:jc w:val="center"/>
        <w:rPr>
          <w:b/>
          <w:sz w:val="24"/>
        </w:rPr>
      </w:pPr>
      <w:r>
        <w:rPr>
          <w:b/>
          <w:szCs w:val="28"/>
        </w:rPr>
        <w:t>Compartimentul de comunicare al DGASPC Vaslui</w:t>
      </w:r>
    </w:p>
    <w:p w:rsidR="00362831" w:rsidRDefault="00362831" w:rsidP="00A83E49">
      <w:pPr>
        <w:jc w:val="center"/>
        <w:rPr>
          <w:b/>
          <w:sz w:val="24"/>
        </w:rPr>
      </w:pPr>
    </w:p>
    <w:p w:rsidR="00362831" w:rsidRPr="00362831" w:rsidRDefault="00362831" w:rsidP="00A83E49">
      <w:pPr>
        <w:jc w:val="center"/>
        <w:rPr>
          <w:b/>
          <w:sz w:val="24"/>
        </w:rPr>
      </w:pPr>
    </w:p>
    <w:sectPr w:rsidR="00362831" w:rsidRPr="00362831" w:rsidSect="00E12191">
      <w:footerReference w:type="default" r:id="rId9"/>
      <w:headerReference w:type="first" r:id="rId10"/>
      <w:footerReference w:type="first" r:id="rId11"/>
      <w:pgSz w:w="12240" w:h="15840" w:code="1"/>
      <w:pgMar w:top="900" w:right="900" w:bottom="113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E3" w:rsidRDefault="005871E3">
      <w:r>
        <w:separator/>
      </w:r>
    </w:p>
  </w:endnote>
  <w:endnote w:type="continuationSeparator" w:id="0">
    <w:p w:rsidR="005871E3" w:rsidRDefault="0058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C8" w:rsidRDefault="00CD03AE" w:rsidP="006C7DC8">
    <w:pPr>
      <w:pStyle w:val="Header"/>
      <w:jc w:val="center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1496060" cy="0"/>
              <wp:effectExtent l="28575" t="29845" r="27940" b="27305"/>
              <wp:wrapSquare wrapText="bothSides"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6060" cy="0"/>
                      </a:xfrm>
                      <a:prstGeom prst="line">
                        <a:avLst/>
                      </a:prstGeom>
                      <a:noFill/>
                      <a:ln w="4762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F1C2117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108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" strokeweight="3.75pt">
              <v:stroke linestyle="thinThin"/>
              <w10:wrap type="squar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4824730</wp:posOffset>
              </wp:positionH>
              <wp:positionV relativeFrom="paragraph">
                <wp:posOffset>67945</wp:posOffset>
              </wp:positionV>
              <wp:extent cx="1576070" cy="0"/>
              <wp:effectExtent l="24130" t="29845" r="28575" b="27305"/>
              <wp:wrapSquare wrapText="bothSides"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76070" cy="0"/>
                      </a:xfrm>
                      <a:prstGeom prst="line">
                        <a:avLst/>
                      </a:prstGeom>
                      <a:noFill/>
                      <a:ln w="4762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8C6EAF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5.35pt" to="7in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" strokeweight="3.75pt">
              <v:stroke linestyle="thinThin"/>
              <w10:wrap type="square"/>
            </v:line>
          </w:pict>
        </mc:Fallback>
      </mc:AlternateContent>
    </w:r>
    <w:r w:rsidR="006C7DC8" w:rsidRPr="006C7DC8">
      <w:rPr>
        <w:sz w:val="20"/>
        <w:szCs w:val="20"/>
      </w:rPr>
      <w:t xml:space="preserve"> </w:t>
    </w:r>
    <w:r w:rsidR="006C7DC8">
      <w:rPr>
        <w:sz w:val="20"/>
        <w:szCs w:val="20"/>
      </w:rPr>
      <w:t xml:space="preserve">mun.Vaslui, Şoseaua Naţională Vaslui – </w:t>
    </w:r>
    <w:smartTag w:uri="urn:schemas-microsoft-com:office:smarttags" w:element="place">
      <w:smartTag w:uri="urn:schemas-microsoft-com:office:smarttags" w:element="City">
        <w:r w:rsidR="006C7DC8">
          <w:rPr>
            <w:sz w:val="20"/>
            <w:szCs w:val="20"/>
          </w:rPr>
          <w:t>Iaşi</w:t>
        </w:r>
      </w:smartTag>
    </w:smartTag>
    <w:r w:rsidR="006C7DC8">
      <w:rPr>
        <w:sz w:val="20"/>
        <w:szCs w:val="20"/>
      </w:rPr>
      <w:t>, nr. 1, C.P. 730003</w:t>
    </w:r>
  </w:p>
  <w:p w:rsidR="0029245E" w:rsidRDefault="0029245E" w:rsidP="0070155A">
    <w:pPr>
      <w:pStyle w:val="Header"/>
      <w:jc w:val="center"/>
      <w:rPr>
        <w:sz w:val="20"/>
        <w:szCs w:val="20"/>
      </w:rPr>
    </w:pPr>
  </w:p>
  <w:p w:rsidR="0029245E" w:rsidRDefault="0029245E" w:rsidP="0070155A">
    <w:pPr>
      <w:pStyle w:val="Header"/>
      <w:jc w:val="center"/>
    </w:pPr>
    <w:r>
      <w:t xml:space="preserve">                </w:t>
    </w:r>
    <w:r w:rsidRPr="00E662A0">
      <w:rPr>
        <w:sz w:val="20"/>
        <w:szCs w:val="20"/>
      </w:rPr>
      <w:t xml:space="preserve">Telefon 0235 315.138; Fax 0235 315.346; e-mail: </w:t>
    </w:r>
    <w:hyperlink r:id="rId1" w:history="1">
      <w:r w:rsidRPr="00E662A0">
        <w:rPr>
          <w:rStyle w:val="Hyperlink"/>
          <w:color w:val="000000"/>
          <w:sz w:val="20"/>
          <w:szCs w:val="20"/>
          <w:lang w:val="fr-FR"/>
        </w:rPr>
        <w:t>office@dgaspc-vs.ro</w:t>
      </w:r>
    </w:hyperlink>
    <w: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6E0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5E" w:rsidRDefault="00CD03AE" w:rsidP="00752EF9">
    <w:pPr>
      <w:pStyle w:val="Header"/>
      <w:jc w:val="center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-218440</wp:posOffset>
              </wp:positionH>
              <wp:positionV relativeFrom="paragraph">
                <wp:posOffset>68580</wp:posOffset>
              </wp:positionV>
              <wp:extent cx="1692275" cy="0"/>
              <wp:effectExtent l="24765" t="27940" r="26035" b="29210"/>
              <wp:wrapSquare wrapText="bothSides"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92275" cy="0"/>
                      </a:xfrm>
                      <a:prstGeom prst="line">
                        <a:avLst/>
                      </a:prstGeom>
                      <a:noFill/>
                      <a:ln w="4762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1778FB1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pt,5.4pt" to="116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" strokeweight="3.75pt">
              <v:stroke linestyle="thinThin"/>
              <w10:wrap type="squar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5010150</wp:posOffset>
              </wp:positionH>
              <wp:positionV relativeFrom="paragraph">
                <wp:posOffset>68580</wp:posOffset>
              </wp:positionV>
              <wp:extent cx="1692275" cy="0"/>
              <wp:effectExtent l="24130" t="27940" r="26670" b="29210"/>
              <wp:wrapSquare wrapText="bothSides"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92275" cy="0"/>
                      </a:xfrm>
                      <a:prstGeom prst="line">
                        <a:avLst/>
                      </a:prstGeom>
                      <a:noFill/>
                      <a:ln w="4762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C52E014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5pt,5.4pt" to="52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hyGQIAADQEAAAOAAAAZHJzL2Uyb0RvYy54bWysU02P2jAQvVfqf7B8h3w0s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" strokeweight="3.75pt">
              <v:stroke linestyle="thinThin"/>
              <w10:wrap type="square"/>
            </v:line>
          </w:pict>
        </mc:Fallback>
      </mc:AlternateContent>
    </w:r>
    <w:r w:rsidR="007A6E34">
      <w:rPr>
        <w:sz w:val="20"/>
        <w:szCs w:val="20"/>
      </w:rPr>
      <w:t xml:space="preserve"> mun.Vaslui, Şoseaua N</w:t>
    </w:r>
    <w:r w:rsidR="0029245E">
      <w:rPr>
        <w:sz w:val="20"/>
        <w:szCs w:val="20"/>
      </w:rPr>
      <w:t xml:space="preserve">aţională Vaslui – </w:t>
    </w:r>
    <w:smartTag w:uri="urn:schemas-microsoft-com:office:smarttags" w:element="place">
      <w:smartTag w:uri="urn:schemas-microsoft-com:office:smarttags" w:element="City">
        <w:r w:rsidR="0029245E">
          <w:rPr>
            <w:sz w:val="20"/>
            <w:szCs w:val="20"/>
          </w:rPr>
          <w:t>Iaşi</w:t>
        </w:r>
      </w:smartTag>
    </w:smartTag>
    <w:r w:rsidR="0029245E">
      <w:rPr>
        <w:sz w:val="20"/>
        <w:szCs w:val="20"/>
      </w:rPr>
      <w:t>, nr. 1, C.P. 730003</w:t>
    </w:r>
  </w:p>
  <w:p w:rsidR="0029245E" w:rsidRDefault="0029245E" w:rsidP="00752EF9">
    <w:pPr>
      <w:pStyle w:val="Header"/>
      <w:jc w:val="center"/>
    </w:pPr>
    <w:r w:rsidRPr="00F470F2">
      <w:rPr>
        <w:sz w:val="20"/>
        <w:szCs w:val="20"/>
      </w:rPr>
      <w:t>Telefon 0235.315.138; Fax 0235.315.346; e-mail</w:t>
    </w:r>
    <w:r w:rsidRPr="00FB39BE">
      <w:t xml:space="preserve">: </w:t>
    </w:r>
    <w:hyperlink r:id="rId1" w:history="1">
      <w:r w:rsidRPr="00FD0D56">
        <w:rPr>
          <w:rStyle w:val="Hyperlink"/>
          <w:color w:val="000000"/>
          <w:sz w:val="20"/>
          <w:szCs w:val="20"/>
        </w:rPr>
        <w:t>office</w:t>
      </w:r>
      <w:r w:rsidRPr="00FD0D56">
        <w:rPr>
          <w:rStyle w:val="Hyperlink"/>
          <w:color w:val="000000"/>
          <w:sz w:val="20"/>
          <w:szCs w:val="20"/>
          <w:lang w:val="fr-FR"/>
        </w:rPr>
        <w:t>@dgaspc-vs.ro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E3" w:rsidRDefault="005871E3">
      <w:r>
        <w:separator/>
      </w:r>
    </w:p>
  </w:footnote>
  <w:footnote w:type="continuationSeparator" w:id="0">
    <w:p w:rsidR="005871E3" w:rsidRDefault="0058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9" w:type="dxa"/>
      <w:tblInd w:w="-743" w:type="dxa"/>
      <w:tblLayout w:type="fixed"/>
      <w:tblLook w:val="01E0" w:firstRow="1" w:lastRow="1" w:firstColumn="1" w:lastColumn="1" w:noHBand="0" w:noVBand="0"/>
    </w:tblPr>
    <w:tblGrid>
      <w:gridCol w:w="1602"/>
      <w:gridCol w:w="9327"/>
    </w:tblGrid>
    <w:tr w:rsidR="0029245E" w:rsidRPr="0008060F" w:rsidTr="000944B0">
      <w:trPr>
        <w:trHeight w:val="500"/>
      </w:trPr>
      <w:tc>
        <w:tcPr>
          <w:tcW w:w="1602" w:type="dxa"/>
          <w:vMerge w:val="restart"/>
        </w:tcPr>
        <w:p w:rsidR="0029245E" w:rsidRPr="0008060F" w:rsidRDefault="00CD03AE" w:rsidP="001E7BBB">
          <w:pPr>
            <w:pStyle w:val="Header"/>
            <w:rPr>
              <w:szCs w:val="20"/>
            </w:rPr>
          </w:pPr>
          <w:r w:rsidRPr="0008060F">
            <w:rPr>
              <w:noProof/>
              <w:szCs w:val="20"/>
              <w:lang w:val="en-GB" w:eastAsia="en-GB"/>
            </w:rPr>
            <w:drawing>
              <wp:inline distT="0" distB="0" distL="0" distR="0">
                <wp:extent cx="876300" cy="8763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</w:tcPr>
        <w:p w:rsidR="0029245E" w:rsidRPr="0008060F" w:rsidRDefault="0029245E" w:rsidP="0008060F">
          <w:pPr>
            <w:pStyle w:val="Header"/>
            <w:jc w:val="center"/>
            <w:rPr>
              <w:b/>
              <w:szCs w:val="20"/>
            </w:rPr>
          </w:pPr>
        </w:p>
        <w:p w:rsidR="0029245E" w:rsidRPr="0008060F" w:rsidRDefault="0029245E" w:rsidP="0008060F">
          <w:pPr>
            <w:pStyle w:val="Header"/>
            <w:jc w:val="center"/>
            <w:rPr>
              <w:b/>
              <w:sz w:val="24"/>
            </w:rPr>
          </w:pPr>
          <w:r w:rsidRPr="0008060F">
            <w:rPr>
              <w:b/>
              <w:sz w:val="24"/>
            </w:rPr>
            <w:t>CONSILIUL JUDEŢEAN VASLUI</w:t>
          </w:r>
        </w:p>
        <w:p w:rsidR="0029245E" w:rsidRPr="0008060F" w:rsidRDefault="0029245E" w:rsidP="0008060F">
          <w:pPr>
            <w:pStyle w:val="Header"/>
            <w:jc w:val="center"/>
            <w:rPr>
              <w:b/>
              <w:szCs w:val="20"/>
            </w:rPr>
          </w:pPr>
          <w:r w:rsidRPr="0008060F">
            <w:rPr>
              <w:b/>
              <w:sz w:val="24"/>
            </w:rPr>
            <w:t>DIRECŢIA GENERALĂ DE ASISTENŢĂ SOCIALĂ ŞI PROTECŢIA COPILULUI</w:t>
          </w:r>
        </w:p>
      </w:tc>
    </w:tr>
    <w:tr w:rsidR="0029245E" w:rsidRPr="0008060F" w:rsidTr="000944B0">
      <w:trPr>
        <w:trHeight w:val="625"/>
      </w:trPr>
      <w:tc>
        <w:tcPr>
          <w:tcW w:w="1602" w:type="dxa"/>
          <w:vMerge/>
        </w:tcPr>
        <w:p w:rsidR="0029245E" w:rsidRPr="0008060F" w:rsidRDefault="0029245E" w:rsidP="001E7BBB">
          <w:pPr>
            <w:pStyle w:val="Header"/>
            <w:rPr>
              <w:szCs w:val="20"/>
            </w:rPr>
          </w:pPr>
        </w:p>
      </w:tc>
      <w:tc>
        <w:tcPr>
          <w:tcW w:w="9327" w:type="dxa"/>
        </w:tcPr>
        <w:p w:rsidR="0029245E" w:rsidRPr="0008060F" w:rsidRDefault="00CD03AE" w:rsidP="0008060F">
          <w:pPr>
            <w:jc w:val="center"/>
            <w:rPr>
              <w:sz w:val="20"/>
              <w:szCs w:val="20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-33655</wp:posOffset>
                    </wp:positionH>
                    <wp:positionV relativeFrom="paragraph">
                      <wp:posOffset>29210</wp:posOffset>
                    </wp:positionV>
                    <wp:extent cx="6120130" cy="0"/>
                    <wp:effectExtent l="29210" t="31115" r="32385" b="35560"/>
                    <wp:wrapSquare wrapText="bothSides"/>
                    <wp:docPr id="4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0130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613C9E8B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2.3pt" to="47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WfHQIAADo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" strokeweight="4.5pt">
                    <v:stroke linestyle="thinThick"/>
                    <w10:wrap type="square"/>
                  </v:line>
                </w:pict>
              </mc:Fallback>
            </mc:AlternateContent>
          </w:r>
        </w:p>
      </w:tc>
    </w:tr>
  </w:tbl>
  <w:p w:rsidR="0029245E" w:rsidRPr="001E7BBB" w:rsidRDefault="0029245E" w:rsidP="00D7408A">
    <w:pPr>
      <w:pStyle w:val="Header"/>
      <w:tabs>
        <w:tab w:val="clear" w:pos="4320"/>
        <w:tab w:val="clear" w:pos="8640"/>
        <w:tab w:val="left" w:pos="1575"/>
        <w:tab w:val="left" w:pos="315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13A5"/>
    <w:multiLevelType w:val="hybridMultilevel"/>
    <w:tmpl w:val="9EDAB37E"/>
    <w:lvl w:ilvl="0" w:tplc="9B2C5A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72"/>
    <w:rsid w:val="000069EE"/>
    <w:rsid w:val="000168AB"/>
    <w:rsid w:val="00016E06"/>
    <w:rsid w:val="00062496"/>
    <w:rsid w:val="00064261"/>
    <w:rsid w:val="00070B3D"/>
    <w:rsid w:val="00070B6E"/>
    <w:rsid w:val="00077F1D"/>
    <w:rsid w:val="0008060F"/>
    <w:rsid w:val="000843FD"/>
    <w:rsid w:val="000944B0"/>
    <w:rsid w:val="00094C0A"/>
    <w:rsid w:val="00094C0B"/>
    <w:rsid w:val="000A1123"/>
    <w:rsid w:val="000B1D83"/>
    <w:rsid w:val="000B3B79"/>
    <w:rsid w:val="000B5697"/>
    <w:rsid w:val="000C5780"/>
    <w:rsid w:val="000C76CA"/>
    <w:rsid w:val="000C7D87"/>
    <w:rsid w:val="000D76CB"/>
    <w:rsid w:val="000E18BC"/>
    <w:rsid w:val="000E43D1"/>
    <w:rsid w:val="000E77DB"/>
    <w:rsid w:val="000F4D42"/>
    <w:rsid w:val="00106602"/>
    <w:rsid w:val="001079CA"/>
    <w:rsid w:val="00117A92"/>
    <w:rsid w:val="00126A49"/>
    <w:rsid w:val="00142DDC"/>
    <w:rsid w:val="00144B8E"/>
    <w:rsid w:val="0014572A"/>
    <w:rsid w:val="00152D6B"/>
    <w:rsid w:val="00156C74"/>
    <w:rsid w:val="001637B9"/>
    <w:rsid w:val="0016708E"/>
    <w:rsid w:val="00172967"/>
    <w:rsid w:val="00174C07"/>
    <w:rsid w:val="00174E0C"/>
    <w:rsid w:val="00183875"/>
    <w:rsid w:val="00193962"/>
    <w:rsid w:val="00193DC5"/>
    <w:rsid w:val="0019772E"/>
    <w:rsid w:val="001B29A8"/>
    <w:rsid w:val="001C123A"/>
    <w:rsid w:val="001C3FEF"/>
    <w:rsid w:val="001E49D4"/>
    <w:rsid w:val="001E7174"/>
    <w:rsid w:val="001E7BBB"/>
    <w:rsid w:val="002100B1"/>
    <w:rsid w:val="002213A1"/>
    <w:rsid w:val="0022227F"/>
    <w:rsid w:val="0023463E"/>
    <w:rsid w:val="00251B99"/>
    <w:rsid w:val="00254E4B"/>
    <w:rsid w:val="00257026"/>
    <w:rsid w:val="00257BDD"/>
    <w:rsid w:val="00273504"/>
    <w:rsid w:val="00275E5E"/>
    <w:rsid w:val="0029245E"/>
    <w:rsid w:val="0029559C"/>
    <w:rsid w:val="00296BD5"/>
    <w:rsid w:val="002A5D27"/>
    <w:rsid w:val="002B0E8E"/>
    <w:rsid w:val="002C249A"/>
    <w:rsid w:val="002D11B1"/>
    <w:rsid w:val="002E107E"/>
    <w:rsid w:val="002E2332"/>
    <w:rsid w:val="002E2F39"/>
    <w:rsid w:val="002E5431"/>
    <w:rsid w:val="002E617D"/>
    <w:rsid w:val="002E61CE"/>
    <w:rsid w:val="002F092A"/>
    <w:rsid w:val="002F2621"/>
    <w:rsid w:val="002F6AE5"/>
    <w:rsid w:val="00307186"/>
    <w:rsid w:val="003139A6"/>
    <w:rsid w:val="0031673F"/>
    <w:rsid w:val="00322FD0"/>
    <w:rsid w:val="00332D4A"/>
    <w:rsid w:val="003341BF"/>
    <w:rsid w:val="00342601"/>
    <w:rsid w:val="003544F9"/>
    <w:rsid w:val="00362831"/>
    <w:rsid w:val="00374E97"/>
    <w:rsid w:val="00382A99"/>
    <w:rsid w:val="0039373B"/>
    <w:rsid w:val="003941F2"/>
    <w:rsid w:val="0039606D"/>
    <w:rsid w:val="003B0CDD"/>
    <w:rsid w:val="003C1B74"/>
    <w:rsid w:val="003C3D03"/>
    <w:rsid w:val="003C676F"/>
    <w:rsid w:val="00414247"/>
    <w:rsid w:val="00416898"/>
    <w:rsid w:val="00417772"/>
    <w:rsid w:val="00424CED"/>
    <w:rsid w:val="004340CC"/>
    <w:rsid w:val="00440DCE"/>
    <w:rsid w:val="0044627B"/>
    <w:rsid w:val="00447016"/>
    <w:rsid w:val="00447DC6"/>
    <w:rsid w:val="00450F60"/>
    <w:rsid w:val="00454115"/>
    <w:rsid w:val="0045705D"/>
    <w:rsid w:val="00463F08"/>
    <w:rsid w:val="00484A34"/>
    <w:rsid w:val="00494482"/>
    <w:rsid w:val="00496080"/>
    <w:rsid w:val="004D1E7D"/>
    <w:rsid w:val="004D365B"/>
    <w:rsid w:val="004E1F08"/>
    <w:rsid w:val="004E7FC7"/>
    <w:rsid w:val="004F587F"/>
    <w:rsid w:val="0050267A"/>
    <w:rsid w:val="005115CE"/>
    <w:rsid w:val="00513571"/>
    <w:rsid w:val="005554DE"/>
    <w:rsid w:val="0058178C"/>
    <w:rsid w:val="005825F7"/>
    <w:rsid w:val="005871E3"/>
    <w:rsid w:val="005A0CD2"/>
    <w:rsid w:val="005B2A22"/>
    <w:rsid w:val="005C64C5"/>
    <w:rsid w:val="005D04F4"/>
    <w:rsid w:val="005D1A86"/>
    <w:rsid w:val="005E1D74"/>
    <w:rsid w:val="005E69B1"/>
    <w:rsid w:val="005E7862"/>
    <w:rsid w:val="005E7B0C"/>
    <w:rsid w:val="005F0FFE"/>
    <w:rsid w:val="006018CF"/>
    <w:rsid w:val="00613FA3"/>
    <w:rsid w:val="006363FE"/>
    <w:rsid w:val="00644F76"/>
    <w:rsid w:val="00671654"/>
    <w:rsid w:val="006802F3"/>
    <w:rsid w:val="0068416E"/>
    <w:rsid w:val="00695986"/>
    <w:rsid w:val="00696660"/>
    <w:rsid w:val="006A5412"/>
    <w:rsid w:val="006B2E4F"/>
    <w:rsid w:val="006C7DC8"/>
    <w:rsid w:val="006D06D4"/>
    <w:rsid w:val="006D0BFE"/>
    <w:rsid w:val="006D17B7"/>
    <w:rsid w:val="006D3840"/>
    <w:rsid w:val="006E2681"/>
    <w:rsid w:val="006E2E7B"/>
    <w:rsid w:val="006E5E7D"/>
    <w:rsid w:val="006E6331"/>
    <w:rsid w:val="006F366D"/>
    <w:rsid w:val="006F58F3"/>
    <w:rsid w:val="006F67D7"/>
    <w:rsid w:val="006F73C2"/>
    <w:rsid w:val="00700187"/>
    <w:rsid w:val="0070155A"/>
    <w:rsid w:val="00703E15"/>
    <w:rsid w:val="00710573"/>
    <w:rsid w:val="00716BD3"/>
    <w:rsid w:val="007201CB"/>
    <w:rsid w:val="007314B4"/>
    <w:rsid w:val="00732F8B"/>
    <w:rsid w:val="00736616"/>
    <w:rsid w:val="00747946"/>
    <w:rsid w:val="00752EF9"/>
    <w:rsid w:val="00753D92"/>
    <w:rsid w:val="00756A58"/>
    <w:rsid w:val="00762978"/>
    <w:rsid w:val="00767D51"/>
    <w:rsid w:val="007751B5"/>
    <w:rsid w:val="00791F11"/>
    <w:rsid w:val="00793616"/>
    <w:rsid w:val="00797B28"/>
    <w:rsid w:val="007A5795"/>
    <w:rsid w:val="007A6E34"/>
    <w:rsid w:val="007B3F41"/>
    <w:rsid w:val="007C3CB3"/>
    <w:rsid w:val="007E5E45"/>
    <w:rsid w:val="007F41A7"/>
    <w:rsid w:val="0080586C"/>
    <w:rsid w:val="00814CF6"/>
    <w:rsid w:val="00820B53"/>
    <w:rsid w:val="0084270A"/>
    <w:rsid w:val="0085304B"/>
    <w:rsid w:val="008558CF"/>
    <w:rsid w:val="00857256"/>
    <w:rsid w:val="008742C1"/>
    <w:rsid w:val="008835F5"/>
    <w:rsid w:val="008A2400"/>
    <w:rsid w:val="008B7C0E"/>
    <w:rsid w:val="008C46ED"/>
    <w:rsid w:val="008D3A7F"/>
    <w:rsid w:val="008F04AD"/>
    <w:rsid w:val="009218C7"/>
    <w:rsid w:val="0092214D"/>
    <w:rsid w:val="0094372E"/>
    <w:rsid w:val="009449DA"/>
    <w:rsid w:val="0097011E"/>
    <w:rsid w:val="00986543"/>
    <w:rsid w:val="0099383E"/>
    <w:rsid w:val="009A0107"/>
    <w:rsid w:val="009A12CA"/>
    <w:rsid w:val="009C1607"/>
    <w:rsid w:val="009D1044"/>
    <w:rsid w:val="009E1423"/>
    <w:rsid w:val="009E709D"/>
    <w:rsid w:val="00A115EE"/>
    <w:rsid w:val="00A11DBE"/>
    <w:rsid w:val="00A23137"/>
    <w:rsid w:val="00A250CB"/>
    <w:rsid w:val="00A404A2"/>
    <w:rsid w:val="00A57B82"/>
    <w:rsid w:val="00A66C7A"/>
    <w:rsid w:val="00A83E49"/>
    <w:rsid w:val="00A93FAF"/>
    <w:rsid w:val="00AA438D"/>
    <w:rsid w:val="00AB3DC8"/>
    <w:rsid w:val="00AB61FB"/>
    <w:rsid w:val="00AC7D97"/>
    <w:rsid w:val="00AD1C76"/>
    <w:rsid w:val="00AD2F68"/>
    <w:rsid w:val="00AD729C"/>
    <w:rsid w:val="00B02C69"/>
    <w:rsid w:val="00B108BA"/>
    <w:rsid w:val="00B116AB"/>
    <w:rsid w:val="00B170F7"/>
    <w:rsid w:val="00B222C2"/>
    <w:rsid w:val="00B25AC2"/>
    <w:rsid w:val="00B26E3A"/>
    <w:rsid w:val="00B415F2"/>
    <w:rsid w:val="00B44879"/>
    <w:rsid w:val="00B44FEF"/>
    <w:rsid w:val="00B749F1"/>
    <w:rsid w:val="00B81FA3"/>
    <w:rsid w:val="00B83873"/>
    <w:rsid w:val="00B9153C"/>
    <w:rsid w:val="00BD1CB0"/>
    <w:rsid w:val="00BD72C7"/>
    <w:rsid w:val="00BE3A6F"/>
    <w:rsid w:val="00BF7777"/>
    <w:rsid w:val="00C064C2"/>
    <w:rsid w:val="00C07D36"/>
    <w:rsid w:val="00C369FD"/>
    <w:rsid w:val="00C54C28"/>
    <w:rsid w:val="00C73535"/>
    <w:rsid w:val="00C768E3"/>
    <w:rsid w:val="00C82DD4"/>
    <w:rsid w:val="00C862AD"/>
    <w:rsid w:val="00CA3EA5"/>
    <w:rsid w:val="00CA53CA"/>
    <w:rsid w:val="00CA771E"/>
    <w:rsid w:val="00CC103F"/>
    <w:rsid w:val="00CC14A8"/>
    <w:rsid w:val="00CD03AE"/>
    <w:rsid w:val="00CF0A72"/>
    <w:rsid w:val="00D13D30"/>
    <w:rsid w:val="00D316AD"/>
    <w:rsid w:val="00D31FF8"/>
    <w:rsid w:val="00D3785C"/>
    <w:rsid w:val="00D53A63"/>
    <w:rsid w:val="00D71AED"/>
    <w:rsid w:val="00D7408A"/>
    <w:rsid w:val="00DA1109"/>
    <w:rsid w:val="00DA5C05"/>
    <w:rsid w:val="00DC473B"/>
    <w:rsid w:val="00DD25BF"/>
    <w:rsid w:val="00DE4078"/>
    <w:rsid w:val="00DF3A1A"/>
    <w:rsid w:val="00DF759A"/>
    <w:rsid w:val="00E0784C"/>
    <w:rsid w:val="00E10EB1"/>
    <w:rsid w:val="00E12191"/>
    <w:rsid w:val="00E2056E"/>
    <w:rsid w:val="00E273CC"/>
    <w:rsid w:val="00E313FF"/>
    <w:rsid w:val="00E45651"/>
    <w:rsid w:val="00E54CF1"/>
    <w:rsid w:val="00E6514A"/>
    <w:rsid w:val="00E662A0"/>
    <w:rsid w:val="00E734C3"/>
    <w:rsid w:val="00E7499A"/>
    <w:rsid w:val="00E9100C"/>
    <w:rsid w:val="00E95C1F"/>
    <w:rsid w:val="00EB2DD9"/>
    <w:rsid w:val="00ED4694"/>
    <w:rsid w:val="00F021C3"/>
    <w:rsid w:val="00F07434"/>
    <w:rsid w:val="00F076B9"/>
    <w:rsid w:val="00F128D7"/>
    <w:rsid w:val="00F337FA"/>
    <w:rsid w:val="00F35107"/>
    <w:rsid w:val="00F470F2"/>
    <w:rsid w:val="00F56EF4"/>
    <w:rsid w:val="00F56EFC"/>
    <w:rsid w:val="00F723C9"/>
    <w:rsid w:val="00F750A3"/>
    <w:rsid w:val="00F84E5B"/>
    <w:rsid w:val="00F85C09"/>
    <w:rsid w:val="00F86A21"/>
    <w:rsid w:val="00F94B84"/>
    <w:rsid w:val="00FB39BE"/>
    <w:rsid w:val="00FC2AEB"/>
    <w:rsid w:val="00FD0D56"/>
    <w:rsid w:val="00FD581B"/>
    <w:rsid w:val="00FD7CDB"/>
    <w:rsid w:val="00FF3F5F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1F2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A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F0A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ro-RO"/>
    </w:rPr>
  </w:style>
  <w:style w:type="character" w:customStyle="1" w:styleId="go">
    <w:name w:val="go"/>
    <w:basedOn w:val="DefaultParagraphFont"/>
    <w:rsid w:val="00CF0A72"/>
    <w:rPr>
      <w:rFonts w:cs="Times New Roman"/>
    </w:rPr>
  </w:style>
  <w:style w:type="character" w:styleId="Hyperlink">
    <w:name w:val="Hyperlink"/>
    <w:basedOn w:val="DefaultParagraphFont"/>
    <w:uiPriority w:val="99"/>
    <w:rsid w:val="00FB39B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752EF9"/>
    <w:rPr>
      <w:rFonts w:cs="Times New Roman"/>
    </w:rPr>
  </w:style>
  <w:style w:type="table" w:styleId="TableGrid">
    <w:name w:val="Table Grid"/>
    <w:basedOn w:val="TableNormal"/>
    <w:uiPriority w:val="59"/>
    <w:rsid w:val="001E7BB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6602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805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86C"/>
    <w:rPr>
      <w:rFonts w:ascii="Segoe UI" w:hAnsi="Segoe UI" w:cs="Segoe UI"/>
      <w:sz w:val="18"/>
      <w:szCs w:val="18"/>
      <w:lang w:val="ro-RO" w:eastAsia="ro-RO"/>
    </w:rPr>
  </w:style>
  <w:style w:type="paragraph" w:customStyle="1" w:styleId="TextnBalon1">
    <w:name w:val="Text în Balon1"/>
    <w:basedOn w:val="Normal"/>
    <w:semiHidden/>
    <w:rsid w:val="00FF3F5F"/>
    <w:rPr>
      <w:rFonts w:ascii="Tahoma" w:hAnsi="Tahoma" w:cs="Tahoma"/>
      <w:sz w:val="16"/>
      <w:szCs w:val="16"/>
    </w:rPr>
  </w:style>
  <w:style w:type="paragraph" w:customStyle="1" w:styleId="CaracterCharCharChar">
    <w:name w:val="Caracter Char Char Char"/>
    <w:basedOn w:val="Normal"/>
    <w:rsid w:val="00FF3F5F"/>
    <w:rPr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1F2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A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F0A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ro-RO"/>
    </w:rPr>
  </w:style>
  <w:style w:type="character" w:customStyle="1" w:styleId="go">
    <w:name w:val="go"/>
    <w:basedOn w:val="DefaultParagraphFont"/>
    <w:rsid w:val="00CF0A72"/>
    <w:rPr>
      <w:rFonts w:cs="Times New Roman"/>
    </w:rPr>
  </w:style>
  <w:style w:type="character" w:styleId="Hyperlink">
    <w:name w:val="Hyperlink"/>
    <w:basedOn w:val="DefaultParagraphFont"/>
    <w:uiPriority w:val="99"/>
    <w:rsid w:val="00FB39B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752EF9"/>
    <w:rPr>
      <w:rFonts w:cs="Times New Roman"/>
    </w:rPr>
  </w:style>
  <w:style w:type="table" w:styleId="TableGrid">
    <w:name w:val="Table Grid"/>
    <w:basedOn w:val="TableNormal"/>
    <w:uiPriority w:val="59"/>
    <w:rsid w:val="001E7BB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6602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805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86C"/>
    <w:rPr>
      <w:rFonts w:ascii="Segoe UI" w:hAnsi="Segoe UI" w:cs="Segoe UI"/>
      <w:sz w:val="18"/>
      <w:szCs w:val="18"/>
      <w:lang w:val="ro-RO" w:eastAsia="ro-RO"/>
    </w:rPr>
  </w:style>
  <w:style w:type="paragraph" w:customStyle="1" w:styleId="TextnBalon1">
    <w:name w:val="Text în Balon1"/>
    <w:basedOn w:val="Normal"/>
    <w:semiHidden/>
    <w:rsid w:val="00FF3F5F"/>
    <w:rPr>
      <w:rFonts w:ascii="Tahoma" w:hAnsi="Tahoma" w:cs="Tahoma"/>
      <w:sz w:val="16"/>
      <w:szCs w:val="16"/>
    </w:rPr>
  </w:style>
  <w:style w:type="paragraph" w:customStyle="1" w:styleId="CaracterCharCharChar">
    <w:name w:val="Caracter Char Char Char"/>
    <w:basedOn w:val="Normal"/>
    <w:rsid w:val="00FF3F5F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dgaspc-vs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dgaspc-v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AD2D-A7A4-4F88-B0C1-76CBEF64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Fice</cp:lastModifiedBy>
  <cp:revision>2</cp:revision>
  <cp:lastPrinted>2019-09-23T10:04:00Z</cp:lastPrinted>
  <dcterms:created xsi:type="dcterms:W3CDTF">2019-09-24T13:38:00Z</dcterms:created>
  <dcterms:modified xsi:type="dcterms:W3CDTF">2019-09-24T13:38:00Z</dcterms:modified>
</cp:coreProperties>
</file>